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7348" w14:textId="77777777" w:rsidR="00801B1D" w:rsidRPr="00323738" w:rsidRDefault="00801B1D" w:rsidP="00801B1D">
      <w:pPr>
        <w:rPr>
          <w:rFonts w:asciiTheme="minorHAnsi" w:hAnsiTheme="minorHAnsi"/>
        </w:rPr>
      </w:pPr>
    </w:p>
    <w:p w14:paraId="5F708179" w14:textId="7C7D11B5" w:rsidR="00801B1D" w:rsidRDefault="00586D12" w:rsidP="00801B1D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ZÁPIS Z JEDNÁNÍ</w:t>
      </w:r>
    </w:p>
    <w:p w14:paraId="7A23E395" w14:textId="77777777" w:rsidR="005B3EEF" w:rsidRPr="00323738" w:rsidRDefault="005B3EEF">
      <w:pPr>
        <w:jc w:val="both"/>
        <w:rPr>
          <w:rFonts w:asciiTheme="minorHAnsi" w:hAnsiTheme="minorHAnsi"/>
          <w:i/>
        </w:rPr>
      </w:pPr>
    </w:p>
    <w:p w14:paraId="7037A500" w14:textId="4060ADA3" w:rsidR="00586D12" w:rsidRPr="00586D12" w:rsidRDefault="00323738" w:rsidP="00323738">
      <w:pPr>
        <w:ind w:left="705" w:hanging="705"/>
        <w:jc w:val="both"/>
        <w:rPr>
          <w:rFonts w:asciiTheme="minorHAnsi" w:hAnsiTheme="minorHAnsi"/>
          <w:bCs/>
        </w:rPr>
      </w:pPr>
      <w:r w:rsidRPr="00323738">
        <w:rPr>
          <w:rFonts w:asciiTheme="minorHAnsi" w:hAnsiTheme="minorHAnsi"/>
        </w:rPr>
        <w:t xml:space="preserve">Věc: </w:t>
      </w:r>
      <w:r w:rsidRPr="00323738">
        <w:rPr>
          <w:rFonts w:asciiTheme="minorHAnsi" w:hAnsiTheme="minorHAnsi"/>
        </w:rPr>
        <w:tab/>
      </w:r>
      <w:bookmarkStart w:id="0" w:name="_Hlk44053798"/>
      <w:r w:rsidR="00911178">
        <w:rPr>
          <w:rFonts w:asciiTheme="minorHAnsi" w:hAnsiTheme="minorHAnsi"/>
        </w:rPr>
        <w:tab/>
      </w:r>
      <w:r w:rsidR="00911178">
        <w:rPr>
          <w:rFonts w:asciiTheme="minorHAnsi" w:hAnsiTheme="minorHAnsi"/>
        </w:rPr>
        <w:tab/>
      </w:r>
      <w:r w:rsidR="00586D12">
        <w:rPr>
          <w:rFonts w:asciiTheme="minorHAnsi" w:hAnsiTheme="minorHAnsi"/>
          <w:b/>
        </w:rPr>
        <w:t xml:space="preserve">Udržovací a stavební práce – </w:t>
      </w:r>
      <w:proofErr w:type="spellStart"/>
      <w:r w:rsidR="00586D12">
        <w:rPr>
          <w:rFonts w:asciiTheme="minorHAnsi" w:hAnsiTheme="minorHAnsi"/>
          <w:b/>
        </w:rPr>
        <w:t>Arnoldinovský</w:t>
      </w:r>
      <w:proofErr w:type="spellEnd"/>
      <w:r w:rsidR="00586D12">
        <w:rPr>
          <w:rFonts w:asciiTheme="minorHAnsi" w:hAnsiTheme="minorHAnsi"/>
          <w:b/>
        </w:rPr>
        <w:t xml:space="preserve"> dům, č. p. 97, Masarykovo nám., </w:t>
      </w:r>
      <w:r w:rsidR="00586D12">
        <w:rPr>
          <w:rFonts w:asciiTheme="minorHAnsi" w:hAnsiTheme="minorHAnsi"/>
          <w:b/>
        </w:rPr>
        <w:tab/>
      </w:r>
      <w:r w:rsidR="00586D12">
        <w:rPr>
          <w:rFonts w:asciiTheme="minorHAnsi" w:hAnsiTheme="minorHAnsi"/>
          <w:b/>
        </w:rPr>
        <w:tab/>
        <w:t xml:space="preserve">Brandýs nad Labem, </w:t>
      </w:r>
      <w:proofErr w:type="spellStart"/>
      <w:r w:rsidR="00586D12" w:rsidRPr="00586D12">
        <w:rPr>
          <w:rFonts w:asciiTheme="minorHAnsi" w:hAnsiTheme="minorHAnsi"/>
          <w:bCs/>
        </w:rPr>
        <w:t>rejst</w:t>
      </w:r>
      <w:proofErr w:type="spellEnd"/>
      <w:r w:rsidR="00586D12" w:rsidRPr="00586D12">
        <w:rPr>
          <w:rFonts w:asciiTheme="minorHAnsi" w:hAnsiTheme="minorHAnsi"/>
          <w:bCs/>
        </w:rPr>
        <w:t xml:space="preserve">. č. ÚSKP: </w:t>
      </w:r>
      <w:r w:rsidR="00586D12" w:rsidRPr="00586D12">
        <w:rPr>
          <w:rFonts w:ascii="Arial" w:hAnsi="Arial" w:cs="Arial"/>
          <w:bCs/>
          <w:color w:val="343333"/>
          <w:sz w:val="21"/>
          <w:szCs w:val="21"/>
        </w:rPr>
        <w:t>17420/2-1996</w:t>
      </w:r>
      <w:r w:rsidR="00586D12" w:rsidRPr="00586D12">
        <w:rPr>
          <w:rFonts w:ascii="Arial" w:hAnsi="Arial" w:cs="Arial"/>
          <w:bCs/>
          <w:color w:val="343333"/>
          <w:sz w:val="21"/>
          <w:szCs w:val="21"/>
        </w:rPr>
        <w:t xml:space="preserve"> – měšťanský dům</w:t>
      </w:r>
    </w:p>
    <w:bookmarkEnd w:id="0"/>
    <w:p w14:paraId="76D7F173" w14:textId="77777777" w:rsidR="00323738" w:rsidRPr="00323738" w:rsidRDefault="00323738" w:rsidP="00323738">
      <w:pPr>
        <w:jc w:val="both"/>
        <w:rPr>
          <w:rFonts w:asciiTheme="minorHAnsi" w:hAnsiTheme="minorHAnsi"/>
        </w:rPr>
      </w:pPr>
      <w:r w:rsidRPr="00323738">
        <w:rPr>
          <w:rFonts w:asciiTheme="minorHAnsi" w:hAnsiTheme="minorHAnsi"/>
        </w:rPr>
        <w:tab/>
      </w:r>
    </w:p>
    <w:p w14:paraId="5556B486" w14:textId="45C00665" w:rsidR="00323738" w:rsidRPr="00323738" w:rsidRDefault="00323738" w:rsidP="00323738">
      <w:pPr>
        <w:jc w:val="both"/>
        <w:rPr>
          <w:rFonts w:asciiTheme="minorHAnsi" w:hAnsiTheme="minorHAnsi"/>
          <w:b/>
          <w:i/>
        </w:rPr>
      </w:pPr>
      <w:r w:rsidRPr="00323738">
        <w:rPr>
          <w:rFonts w:asciiTheme="minorHAnsi" w:hAnsiTheme="minorHAnsi"/>
        </w:rPr>
        <w:t xml:space="preserve">Dne: </w:t>
      </w:r>
      <w:r w:rsidRPr="00323738">
        <w:rPr>
          <w:rFonts w:asciiTheme="minorHAnsi" w:hAnsiTheme="minorHAnsi"/>
        </w:rPr>
        <w:tab/>
      </w:r>
      <w:r w:rsidR="00526E21">
        <w:rPr>
          <w:rFonts w:asciiTheme="minorHAnsi" w:hAnsiTheme="minorHAnsi"/>
        </w:rPr>
        <w:tab/>
      </w:r>
      <w:r w:rsidR="00586D12">
        <w:rPr>
          <w:rFonts w:asciiTheme="minorHAnsi" w:hAnsiTheme="minorHAnsi"/>
        </w:rPr>
        <w:t>04.05.2023</w:t>
      </w:r>
    </w:p>
    <w:p w14:paraId="1D98E409" w14:textId="77777777" w:rsidR="00586D12" w:rsidRDefault="00586D12" w:rsidP="00323738">
      <w:pPr>
        <w:jc w:val="both"/>
        <w:rPr>
          <w:rFonts w:asciiTheme="minorHAnsi" w:hAnsiTheme="minorHAnsi"/>
          <w:iCs/>
        </w:rPr>
      </w:pPr>
    </w:p>
    <w:p w14:paraId="235019EF" w14:textId="5EF9D6DC" w:rsidR="00911178" w:rsidRDefault="00526E21" w:rsidP="00586D12">
      <w:pPr>
        <w:jc w:val="both"/>
        <w:rPr>
          <w:rFonts w:asciiTheme="minorHAnsi" w:hAnsiTheme="minorHAnsi"/>
          <w:iCs/>
        </w:rPr>
      </w:pPr>
      <w:r w:rsidRPr="00526E21">
        <w:rPr>
          <w:rFonts w:asciiTheme="minorHAnsi" w:hAnsiTheme="minorHAnsi"/>
          <w:iCs/>
        </w:rPr>
        <w:t>Přítomni:</w:t>
      </w:r>
      <w:r w:rsidR="00586D12">
        <w:rPr>
          <w:rFonts w:asciiTheme="minorHAnsi" w:hAnsiTheme="minorHAnsi"/>
          <w:iCs/>
        </w:rPr>
        <w:tab/>
        <w:t>Ing. arch. Andrea Musilová, NPÚ</w:t>
      </w:r>
    </w:p>
    <w:p w14:paraId="7912A574" w14:textId="5AE5A8CE" w:rsidR="00586D12" w:rsidRDefault="00586D12" w:rsidP="00586D12">
      <w:pPr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ab/>
      </w:r>
      <w:r>
        <w:rPr>
          <w:rFonts w:asciiTheme="minorHAnsi" w:hAnsiTheme="minorHAnsi"/>
          <w:iCs/>
        </w:rPr>
        <w:tab/>
        <w:t xml:space="preserve">Hana Ziková, </w:t>
      </w:r>
      <w:proofErr w:type="spellStart"/>
      <w:r>
        <w:rPr>
          <w:rFonts w:asciiTheme="minorHAnsi" w:hAnsiTheme="minorHAnsi"/>
          <w:iCs/>
        </w:rPr>
        <w:t>MěÚ</w:t>
      </w:r>
      <w:proofErr w:type="spellEnd"/>
      <w:r>
        <w:rPr>
          <w:rFonts w:asciiTheme="minorHAnsi" w:hAnsiTheme="minorHAnsi"/>
          <w:iCs/>
        </w:rPr>
        <w:t xml:space="preserve"> – úsek památkové péče</w:t>
      </w:r>
    </w:p>
    <w:p w14:paraId="7FE3FDD2" w14:textId="196E38AC" w:rsidR="00586D12" w:rsidRDefault="00586D12" w:rsidP="00586D12">
      <w:pPr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ab/>
      </w:r>
      <w:r>
        <w:rPr>
          <w:rFonts w:asciiTheme="minorHAnsi" w:hAnsiTheme="minorHAnsi"/>
          <w:iCs/>
        </w:rPr>
        <w:tab/>
        <w:t>Ing. Vlastislav Janík, ředitel muzea</w:t>
      </w:r>
    </w:p>
    <w:p w14:paraId="4CB31FA9" w14:textId="7529B1E7" w:rsidR="00586D12" w:rsidRDefault="00586D12" w:rsidP="00586D12">
      <w:pPr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ab/>
      </w:r>
      <w:r>
        <w:rPr>
          <w:rFonts w:asciiTheme="minorHAnsi" w:hAnsiTheme="minorHAnsi"/>
          <w:iCs/>
        </w:rPr>
        <w:tab/>
        <w:t xml:space="preserve">Ondřej </w:t>
      </w:r>
      <w:proofErr w:type="spellStart"/>
      <w:r>
        <w:rPr>
          <w:rFonts w:asciiTheme="minorHAnsi" w:hAnsiTheme="minorHAnsi"/>
          <w:iCs/>
        </w:rPr>
        <w:t>Parez</w:t>
      </w:r>
      <w:proofErr w:type="spellEnd"/>
      <w:r>
        <w:rPr>
          <w:rFonts w:asciiTheme="minorHAnsi" w:hAnsiTheme="minorHAnsi"/>
          <w:iCs/>
        </w:rPr>
        <w:t>, správce objektu</w:t>
      </w:r>
    </w:p>
    <w:p w14:paraId="3F23CB4F" w14:textId="0F083747" w:rsidR="00586D12" w:rsidRPr="00586D12" w:rsidRDefault="00586D12" w:rsidP="00586D12">
      <w:pPr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ab/>
      </w:r>
      <w:r>
        <w:rPr>
          <w:rFonts w:asciiTheme="minorHAnsi" w:hAnsiTheme="minorHAnsi"/>
          <w:iCs/>
        </w:rPr>
        <w:tab/>
      </w:r>
    </w:p>
    <w:p w14:paraId="51041507" w14:textId="1BD23252" w:rsidR="00323738" w:rsidRPr="00323738" w:rsidRDefault="00323738" w:rsidP="00911178">
      <w:pPr>
        <w:pStyle w:val="Zkladntext2"/>
        <w:rPr>
          <w:rFonts w:asciiTheme="minorHAnsi" w:hAnsiTheme="minorHAnsi"/>
        </w:rPr>
      </w:pPr>
      <w:r w:rsidRPr="00323738">
        <w:rPr>
          <w:rFonts w:asciiTheme="minorHAnsi" w:hAnsiTheme="minorHAnsi"/>
          <w:b w:val="0"/>
          <w:sz w:val="24"/>
          <w:szCs w:val="24"/>
        </w:rPr>
        <w:tab/>
        <w:t xml:space="preserve">   </w:t>
      </w:r>
    </w:p>
    <w:p w14:paraId="1A34B28F" w14:textId="5EF78EE2" w:rsidR="00586D12" w:rsidRDefault="00586D12" w:rsidP="00323738">
      <w:pPr>
        <w:jc w:val="both"/>
        <w:rPr>
          <w:rFonts w:asciiTheme="minorHAnsi" w:hAnsiTheme="minorHAnsi" w:cs="Arial"/>
          <w:shd w:val="clear" w:color="auto" w:fill="FFFFFF"/>
        </w:rPr>
      </w:pPr>
      <w:r>
        <w:rPr>
          <w:rFonts w:asciiTheme="minorHAnsi" w:hAnsiTheme="minorHAnsi" w:cs="Arial"/>
          <w:shd w:val="clear" w:color="auto" w:fill="FFFFFF"/>
        </w:rPr>
        <w:t xml:space="preserve">V rámci jednání byly </w:t>
      </w:r>
      <w:r w:rsidR="002658FD">
        <w:rPr>
          <w:rFonts w:asciiTheme="minorHAnsi" w:hAnsiTheme="minorHAnsi" w:cs="Arial"/>
          <w:shd w:val="clear" w:color="auto" w:fill="FFFFFF"/>
        </w:rPr>
        <w:t xml:space="preserve">předběžně </w:t>
      </w:r>
      <w:r>
        <w:rPr>
          <w:rFonts w:asciiTheme="minorHAnsi" w:hAnsiTheme="minorHAnsi" w:cs="Arial"/>
          <w:shd w:val="clear" w:color="auto" w:fill="FFFFFF"/>
        </w:rPr>
        <w:t>konzultovány následující udržovací a stavební práce:</w:t>
      </w:r>
    </w:p>
    <w:p w14:paraId="2230A707" w14:textId="77777777" w:rsidR="00586D12" w:rsidRDefault="00586D12" w:rsidP="00323738">
      <w:pPr>
        <w:jc w:val="both"/>
        <w:rPr>
          <w:rFonts w:asciiTheme="minorHAnsi" w:hAnsiTheme="minorHAnsi" w:cs="Arial"/>
          <w:shd w:val="clear" w:color="auto" w:fill="FFFFFF"/>
        </w:rPr>
      </w:pPr>
    </w:p>
    <w:p w14:paraId="5B2375C6" w14:textId="0C91DA35" w:rsidR="00586D12" w:rsidRPr="002658FD" w:rsidRDefault="00586D12" w:rsidP="00323738">
      <w:pPr>
        <w:jc w:val="both"/>
        <w:rPr>
          <w:rFonts w:asciiTheme="minorHAnsi" w:hAnsiTheme="minorHAnsi" w:cs="Arial"/>
          <w:u w:val="single"/>
          <w:shd w:val="clear" w:color="auto" w:fill="FFFFFF"/>
        </w:rPr>
      </w:pPr>
      <w:r w:rsidRPr="002658FD">
        <w:rPr>
          <w:rFonts w:asciiTheme="minorHAnsi" w:hAnsiTheme="minorHAnsi" w:cs="Arial"/>
          <w:u w:val="single"/>
          <w:shd w:val="clear" w:color="auto" w:fill="FFFFFF"/>
        </w:rPr>
        <w:t xml:space="preserve">1. Výměna popraskané dlažby ve dvoře. </w:t>
      </w:r>
    </w:p>
    <w:p w14:paraId="33824099" w14:textId="578E4DAA" w:rsidR="00586D12" w:rsidRDefault="00586D12" w:rsidP="00323738">
      <w:pPr>
        <w:jc w:val="both"/>
        <w:rPr>
          <w:rFonts w:asciiTheme="minorHAnsi" w:hAnsiTheme="minorHAnsi" w:cs="Arial"/>
          <w:shd w:val="clear" w:color="auto" w:fill="FFFFFF"/>
        </w:rPr>
      </w:pPr>
      <w:r>
        <w:rPr>
          <w:rFonts w:asciiTheme="minorHAnsi" w:hAnsiTheme="minorHAnsi" w:cs="Arial"/>
          <w:shd w:val="clear" w:color="auto" w:fill="FFFFFF"/>
        </w:rPr>
        <w:t>Možností je vyjmutí stávají dlažby a po opravě podzemní kanalizace její návrat</w:t>
      </w:r>
      <w:r w:rsidR="002658FD">
        <w:rPr>
          <w:rFonts w:asciiTheme="minorHAnsi" w:hAnsiTheme="minorHAnsi" w:cs="Arial"/>
          <w:shd w:val="clear" w:color="auto" w:fill="FFFFFF"/>
        </w:rPr>
        <w:t xml:space="preserve"> a doplnění nových dlaždic namísto rozbitých kusů. </w:t>
      </w:r>
      <w:r w:rsidR="002658FD">
        <w:rPr>
          <w:rFonts w:asciiTheme="minorHAnsi" w:hAnsiTheme="minorHAnsi" w:cs="Arial"/>
          <w:shd w:val="clear" w:color="auto" w:fill="FFFFFF"/>
        </w:rPr>
        <w:t xml:space="preserve">Zástupci památkové péče </w:t>
      </w:r>
      <w:r w:rsidR="002658FD">
        <w:rPr>
          <w:rFonts w:asciiTheme="minorHAnsi" w:hAnsiTheme="minorHAnsi" w:cs="Arial"/>
          <w:shd w:val="clear" w:color="auto" w:fill="FFFFFF"/>
        </w:rPr>
        <w:t>doporučili</w:t>
      </w:r>
      <w:r w:rsidR="002658FD">
        <w:rPr>
          <w:rFonts w:asciiTheme="minorHAnsi" w:hAnsiTheme="minorHAnsi" w:cs="Arial"/>
          <w:shd w:val="clear" w:color="auto" w:fill="FFFFFF"/>
        </w:rPr>
        <w:t xml:space="preserve"> vytvořit architektonický návrh, řešící komplexně úpravu dvora vzhledem k jeho </w:t>
      </w:r>
      <w:r w:rsidR="002658FD">
        <w:rPr>
          <w:rFonts w:asciiTheme="minorHAnsi" w:hAnsiTheme="minorHAnsi" w:cs="Arial"/>
          <w:shd w:val="clear" w:color="auto" w:fill="FFFFFF"/>
        </w:rPr>
        <w:t xml:space="preserve">nově </w:t>
      </w:r>
      <w:r w:rsidR="002658FD">
        <w:rPr>
          <w:rFonts w:asciiTheme="minorHAnsi" w:hAnsiTheme="minorHAnsi" w:cs="Arial"/>
          <w:shd w:val="clear" w:color="auto" w:fill="FFFFFF"/>
        </w:rPr>
        <w:t>zamýšleným funkcím</w:t>
      </w:r>
      <w:r w:rsidR="002658FD">
        <w:rPr>
          <w:rFonts w:asciiTheme="minorHAnsi" w:hAnsiTheme="minorHAnsi" w:cs="Arial"/>
          <w:shd w:val="clear" w:color="auto" w:fill="FFFFFF"/>
        </w:rPr>
        <w:t>, které by nová podoba zadláždění vizuálně definovala.</w:t>
      </w:r>
    </w:p>
    <w:p w14:paraId="644E1A33" w14:textId="77777777" w:rsidR="002658FD" w:rsidRDefault="002658FD" w:rsidP="00323738">
      <w:pPr>
        <w:jc w:val="both"/>
        <w:rPr>
          <w:rFonts w:asciiTheme="minorHAnsi" w:hAnsiTheme="minorHAnsi" w:cs="Arial"/>
          <w:shd w:val="clear" w:color="auto" w:fill="FFFFFF"/>
        </w:rPr>
      </w:pPr>
    </w:p>
    <w:p w14:paraId="4D0A14B7" w14:textId="349FCA69" w:rsidR="002658FD" w:rsidRPr="002658FD" w:rsidRDefault="002658FD" w:rsidP="00323738">
      <w:pPr>
        <w:jc w:val="both"/>
        <w:rPr>
          <w:rFonts w:asciiTheme="minorHAnsi" w:hAnsiTheme="minorHAnsi" w:cs="Arial"/>
          <w:u w:val="single"/>
          <w:shd w:val="clear" w:color="auto" w:fill="FFFFFF"/>
        </w:rPr>
      </w:pPr>
      <w:r w:rsidRPr="002658FD">
        <w:rPr>
          <w:rFonts w:asciiTheme="minorHAnsi" w:hAnsiTheme="minorHAnsi" w:cs="Arial"/>
          <w:u w:val="single"/>
          <w:shd w:val="clear" w:color="auto" w:fill="FFFFFF"/>
        </w:rPr>
        <w:t>2. Využití interiéru průchodu pro pokladnu a infocentrum.</w:t>
      </w:r>
    </w:p>
    <w:p w14:paraId="48DB3E8B" w14:textId="145478D1" w:rsidR="002658FD" w:rsidRDefault="002658FD" w:rsidP="00323738">
      <w:pPr>
        <w:jc w:val="both"/>
        <w:rPr>
          <w:rFonts w:asciiTheme="minorHAnsi" w:hAnsiTheme="minorHAnsi" w:cs="Arial"/>
          <w:shd w:val="clear" w:color="auto" w:fill="FFFFFF"/>
        </w:rPr>
      </w:pPr>
      <w:r>
        <w:rPr>
          <w:rFonts w:asciiTheme="minorHAnsi" w:hAnsiTheme="minorHAnsi" w:cs="Arial"/>
          <w:shd w:val="clear" w:color="auto" w:fill="FFFFFF"/>
        </w:rPr>
        <w:t xml:space="preserve">Zástupci památkové péče souhlasí s možností prosklené vestavby, která by umožnila funkční využití průchodu a otevření dřevěných vrat v průběhu dne. Architektonický návrh prosklené vestavby bude s předstihem konzultován se zástupci NPÚ. </w:t>
      </w:r>
      <w:r>
        <w:rPr>
          <w:rFonts w:asciiTheme="minorHAnsi" w:hAnsiTheme="minorHAnsi" w:cs="Arial"/>
          <w:shd w:val="clear" w:color="auto" w:fill="FFFFFF"/>
        </w:rPr>
        <w:t>Návrh bude respektovat členění kleneb a nezasahovat vizuálně do štukové výzdoby na stropě.</w:t>
      </w:r>
    </w:p>
    <w:p w14:paraId="60742B0D" w14:textId="77777777" w:rsidR="002658FD" w:rsidRDefault="002658FD" w:rsidP="00323738">
      <w:pPr>
        <w:jc w:val="both"/>
        <w:rPr>
          <w:rFonts w:asciiTheme="minorHAnsi" w:hAnsiTheme="minorHAnsi" w:cs="Arial"/>
          <w:shd w:val="clear" w:color="auto" w:fill="FFFFFF"/>
        </w:rPr>
      </w:pPr>
    </w:p>
    <w:p w14:paraId="36EFF747" w14:textId="5981A5B6" w:rsidR="002658FD" w:rsidRPr="002658FD" w:rsidRDefault="002658FD" w:rsidP="00323738">
      <w:pPr>
        <w:jc w:val="both"/>
        <w:rPr>
          <w:rFonts w:asciiTheme="minorHAnsi" w:hAnsiTheme="minorHAnsi" w:cs="Arial"/>
          <w:u w:val="single"/>
          <w:shd w:val="clear" w:color="auto" w:fill="FFFFFF"/>
        </w:rPr>
      </w:pPr>
      <w:r w:rsidRPr="002658FD">
        <w:rPr>
          <w:rFonts w:asciiTheme="minorHAnsi" w:hAnsiTheme="minorHAnsi" w:cs="Arial"/>
          <w:u w:val="single"/>
          <w:shd w:val="clear" w:color="auto" w:fill="FFFFFF"/>
        </w:rPr>
        <w:t xml:space="preserve">3. Obnova omítek </w:t>
      </w:r>
    </w:p>
    <w:p w14:paraId="55C051DF" w14:textId="3EE148F8" w:rsidR="002658FD" w:rsidRDefault="002658FD" w:rsidP="00323738">
      <w:pPr>
        <w:jc w:val="both"/>
        <w:rPr>
          <w:rFonts w:asciiTheme="minorHAnsi" w:hAnsiTheme="minorHAnsi" w:cs="Arial"/>
          <w:shd w:val="clear" w:color="auto" w:fill="FFFFFF"/>
        </w:rPr>
      </w:pPr>
      <w:r>
        <w:rPr>
          <w:rFonts w:asciiTheme="minorHAnsi" w:hAnsiTheme="minorHAnsi" w:cs="Arial"/>
          <w:shd w:val="clear" w:color="auto" w:fill="FFFFFF"/>
        </w:rPr>
        <w:t xml:space="preserve">Návrh obnovy omítek bude vycházet z předchozích závazných stanovisek vydaných v téže věci. </w:t>
      </w:r>
    </w:p>
    <w:p w14:paraId="29F7B499" w14:textId="77777777" w:rsidR="002658FD" w:rsidRDefault="002658FD" w:rsidP="00323738">
      <w:pPr>
        <w:jc w:val="both"/>
        <w:rPr>
          <w:rFonts w:asciiTheme="minorHAnsi" w:hAnsiTheme="minorHAnsi" w:cs="Arial"/>
          <w:shd w:val="clear" w:color="auto" w:fill="FFFFFF"/>
        </w:rPr>
      </w:pPr>
    </w:p>
    <w:p w14:paraId="629FA717" w14:textId="6CC613F7" w:rsidR="002658FD" w:rsidRPr="002658FD" w:rsidRDefault="002658FD" w:rsidP="00323738">
      <w:pPr>
        <w:jc w:val="both"/>
        <w:rPr>
          <w:rFonts w:asciiTheme="minorHAnsi" w:hAnsiTheme="minorHAnsi" w:cs="Arial"/>
          <w:u w:val="single"/>
          <w:shd w:val="clear" w:color="auto" w:fill="FFFFFF"/>
        </w:rPr>
      </w:pPr>
      <w:r w:rsidRPr="002658FD">
        <w:rPr>
          <w:rFonts w:asciiTheme="minorHAnsi" w:hAnsiTheme="minorHAnsi" w:cs="Arial"/>
          <w:u w:val="single"/>
          <w:shd w:val="clear" w:color="auto" w:fill="FFFFFF"/>
        </w:rPr>
        <w:t xml:space="preserve">4. Obnova oken na historické části objektu. </w:t>
      </w:r>
    </w:p>
    <w:p w14:paraId="72CE3836" w14:textId="5D155714" w:rsidR="002658FD" w:rsidRDefault="002658FD" w:rsidP="00323738">
      <w:pPr>
        <w:jc w:val="both"/>
        <w:rPr>
          <w:rFonts w:asciiTheme="minorHAnsi" w:hAnsiTheme="minorHAnsi" w:cs="Arial"/>
          <w:shd w:val="clear" w:color="auto" w:fill="FFFFFF"/>
        </w:rPr>
      </w:pPr>
      <w:r>
        <w:rPr>
          <w:rFonts w:asciiTheme="minorHAnsi" w:hAnsiTheme="minorHAnsi" w:cs="Arial"/>
          <w:shd w:val="clear" w:color="auto" w:fill="FFFFFF"/>
        </w:rPr>
        <w:t>Obnova oken bude podléhat závaznému stanovisku vydaném v této věci.</w:t>
      </w:r>
    </w:p>
    <w:p w14:paraId="0EA54C34" w14:textId="77777777" w:rsidR="002658FD" w:rsidRDefault="002658FD" w:rsidP="00323738">
      <w:pPr>
        <w:jc w:val="both"/>
        <w:rPr>
          <w:rFonts w:asciiTheme="minorHAnsi" w:hAnsiTheme="minorHAnsi" w:cs="Arial"/>
          <w:shd w:val="clear" w:color="auto" w:fill="FFFFFF"/>
        </w:rPr>
      </w:pPr>
    </w:p>
    <w:p w14:paraId="3798ABAB" w14:textId="1BC14ECE" w:rsidR="002658FD" w:rsidRPr="002658FD" w:rsidRDefault="002658FD" w:rsidP="00323738">
      <w:pPr>
        <w:jc w:val="both"/>
        <w:rPr>
          <w:rFonts w:asciiTheme="minorHAnsi" w:hAnsiTheme="minorHAnsi" w:cs="Arial"/>
          <w:u w:val="single"/>
          <w:shd w:val="clear" w:color="auto" w:fill="FFFFFF"/>
        </w:rPr>
      </w:pPr>
      <w:r w:rsidRPr="002658FD">
        <w:rPr>
          <w:rFonts w:asciiTheme="minorHAnsi" w:hAnsiTheme="minorHAnsi" w:cs="Arial"/>
          <w:u w:val="single"/>
          <w:shd w:val="clear" w:color="auto" w:fill="FFFFFF"/>
        </w:rPr>
        <w:t xml:space="preserve">5. </w:t>
      </w:r>
      <w:r w:rsidR="00840603">
        <w:rPr>
          <w:rFonts w:asciiTheme="minorHAnsi" w:hAnsiTheme="minorHAnsi" w:cs="Arial"/>
          <w:u w:val="single"/>
          <w:shd w:val="clear" w:color="auto" w:fill="FFFFFF"/>
        </w:rPr>
        <w:t>Stavební úpravy v</w:t>
      </w:r>
      <w:r w:rsidRPr="002658FD">
        <w:rPr>
          <w:rFonts w:asciiTheme="minorHAnsi" w:hAnsiTheme="minorHAnsi" w:cs="Arial"/>
          <w:u w:val="single"/>
          <w:shd w:val="clear" w:color="auto" w:fill="FFFFFF"/>
        </w:rPr>
        <w:t xml:space="preserve"> přístavbě, v níž jsou umístěny kanceláře:</w:t>
      </w:r>
    </w:p>
    <w:p w14:paraId="203E1B0C" w14:textId="7AB310E6" w:rsidR="00586D12" w:rsidRDefault="00840603" w:rsidP="00323738">
      <w:pPr>
        <w:jc w:val="both"/>
        <w:rPr>
          <w:rFonts w:asciiTheme="minorHAnsi" w:hAnsiTheme="minorHAnsi" w:cs="Arial"/>
          <w:shd w:val="clear" w:color="auto" w:fill="FFFFFF"/>
        </w:rPr>
      </w:pPr>
      <w:r>
        <w:rPr>
          <w:rFonts w:asciiTheme="minorHAnsi" w:hAnsiTheme="minorHAnsi" w:cs="Arial"/>
          <w:shd w:val="clear" w:color="auto" w:fill="FFFFFF"/>
        </w:rPr>
        <w:t xml:space="preserve">Výměna stávajících výklopných dřevěných oken za dvoukřídlá </w:t>
      </w:r>
      <w:r w:rsidR="007D580B">
        <w:rPr>
          <w:rFonts w:asciiTheme="minorHAnsi" w:hAnsiTheme="minorHAnsi" w:cs="Arial"/>
          <w:shd w:val="clear" w:color="auto" w:fill="FFFFFF"/>
        </w:rPr>
        <w:t xml:space="preserve">v celém objektu </w:t>
      </w:r>
      <w:r>
        <w:rPr>
          <w:rFonts w:asciiTheme="minorHAnsi" w:hAnsiTheme="minorHAnsi" w:cs="Arial"/>
          <w:shd w:val="clear" w:color="auto" w:fill="FFFFFF"/>
        </w:rPr>
        <w:t>je přípustná. Doporučujeme prověřit šířku nosných sloupků mezi jednotlivými okny směrem do dvora a v případě, že to bude možné, zúžit sloupek okenního rámu na co možná nejmenší šířku.</w:t>
      </w:r>
    </w:p>
    <w:p w14:paraId="4677E2DC" w14:textId="77777777" w:rsidR="00840603" w:rsidRDefault="00840603" w:rsidP="00323738">
      <w:pPr>
        <w:jc w:val="both"/>
        <w:rPr>
          <w:rFonts w:asciiTheme="minorHAnsi" w:hAnsiTheme="minorHAnsi" w:cs="Arial"/>
          <w:shd w:val="clear" w:color="auto" w:fill="FFFFFF"/>
        </w:rPr>
      </w:pPr>
    </w:p>
    <w:p w14:paraId="4B6F9AF8" w14:textId="52B2D591" w:rsidR="00840603" w:rsidRPr="00323738" w:rsidRDefault="00840603" w:rsidP="0032373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shd w:val="clear" w:color="auto" w:fill="FFFFFF"/>
        </w:rPr>
        <w:t>V kancelářích: je možné navrhnout zcela nové okenní otvory, které by umožnily použít dvoukřídlá okna v klasickém obdélném formátu na výšku. Za účelem lepšího prosvětlení jsou možná i sdružená dvoukřídlá okna. Světlovody jsou přípustné s využitím plochých otvorů na střeše. Způsob případného zateplení bude architektem znovu konzultován se zástupcem NPÚ.</w:t>
      </w:r>
    </w:p>
    <w:sectPr w:rsidR="00840603" w:rsidRPr="00323738" w:rsidSect="00604112">
      <w:headerReference w:type="firs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1FBC8" w14:textId="77777777" w:rsidR="00D4091A" w:rsidRDefault="00D4091A" w:rsidP="00604112">
      <w:r>
        <w:separator/>
      </w:r>
    </w:p>
  </w:endnote>
  <w:endnote w:type="continuationSeparator" w:id="0">
    <w:p w14:paraId="225EEE38" w14:textId="77777777" w:rsidR="00D4091A" w:rsidRDefault="00D4091A" w:rsidP="0060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68AE2" w14:textId="77777777" w:rsidR="00D4091A" w:rsidRDefault="00D4091A" w:rsidP="00604112">
      <w:r>
        <w:separator/>
      </w:r>
    </w:p>
  </w:footnote>
  <w:footnote w:type="continuationSeparator" w:id="0">
    <w:p w14:paraId="70870BC7" w14:textId="77777777" w:rsidR="00D4091A" w:rsidRDefault="00D4091A" w:rsidP="00604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66E43" w14:textId="77777777" w:rsidR="00604112" w:rsidRDefault="00604112" w:rsidP="00604112">
    <w:pPr>
      <w:keepNext/>
      <w:tabs>
        <w:tab w:val="left" w:pos="3119"/>
      </w:tabs>
      <w:overflowPunct w:val="0"/>
      <w:autoSpaceDE w:val="0"/>
      <w:autoSpaceDN w:val="0"/>
      <w:adjustRightInd w:val="0"/>
      <w:ind w:left="1560"/>
      <w:outlineLvl w:val="0"/>
      <w:rPr>
        <w:rFonts w:ascii="Calibri" w:hAnsi="Calibri"/>
        <w:noProof/>
        <w:sz w:val="26"/>
        <w:szCs w:val="2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2F67680" wp14:editId="542CDC99">
          <wp:simplePos x="0" y="0"/>
          <wp:positionH relativeFrom="column">
            <wp:posOffset>22225</wp:posOffset>
          </wp:positionH>
          <wp:positionV relativeFrom="paragraph">
            <wp:posOffset>51435</wp:posOffset>
          </wp:positionV>
          <wp:extent cx="534035" cy="659765"/>
          <wp:effectExtent l="0" t="0" r="0" b="6985"/>
          <wp:wrapTight wrapText="bothSides">
            <wp:wrapPolygon edited="0">
              <wp:start x="0" y="0"/>
              <wp:lineTo x="0" y="21205"/>
              <wp:lineTo x="20804" y="21205"/>
              <wp:lineTo x="20804" y="0"/>
              <wp:lineTo x="0" y="0"/>
            </wp:wrapPolygon>
          </wp:wrapTight>
          <wp:docPr id="1" name="Obrázek 1" descr="znak města křivky Brandýs-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znak města křivky Brandýs-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035" cy="659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sz w:val="26"/>
        <w:szCs w:val="26"/>
      </w:rPr>
      <w:t>Městský úřad Brandýs nad Labem – Stará Boleslav</w:t>
    </w:r>
  </w:p>
  <w:p w14:paraId="6530C1D3" w14:textId="77777777" w:rsidR="00604112" w:rsidRDefault="00604112" w:rsidP="00604112">
    <w:pPr>
      <w:keepNext/>
      <w:overflowPunct w:val="0"/>
      <w:autoSpaceDE w:val="0"/>
      <w:autoSpaceDN w:val="0"/>
      <w:adjustRightInd w:val="0"/>
      <w:ind w:left="1560"/>
      <w:outlineLvl w:val="0"/>
      <w:rPr>
        <w:rFonts w:ascii="Calibri" w:eastAsia="Arial Unicode MS" w:hAnsi="Calibri"/>
        <w:sz w:val="26"/>
        <w:szCs w:val="26"/>
      </w:rPr>
    </w:pPr>
    <w:r>
      <w:rPr>
        <w:rFonts w:ascii="Calibri" w:eastAsia="Arial Unicode MS" w:hAnsi="Calibri"/>
        <w:sz w:val="26"/>
        <w:szCs w:val="26"/>
      </w:rPr>
      <w:t>Masarykovo náměstí 1, 2</w:t>
    </w:r>
  </w:p>
  <w:p w14:paraId="1A88B26B" w14:textId="77777777" w:rsidR="00604112" w:rsidRDefault="00604112" w:rsidP="00604112">
    <w:pPr>
      <w:pBdr>
        <w:bottom w:val="single" w:sz="8" w:space="1" w:color="auto"/>
      </w:pBdr>
      <w:ind w:left="1559"/>
      <w:rPr>
        <w:rFonts w:ascii="Calibri" w:hAnsi="Calibri"/>
        <w:sz w:val="26"/>
        <w:szCs w:val="26"/>
      </w:rPr>
    </w:pPr>
    <w:r>
      <w:rPr>
        <w:rFonts w:ascii="Calibri" w:hAnsi="Calibri"/>
        <w:sz w:val="26"/>
        <w:szCs w:val="26"/>
      </w:rPr>
      <w:t>250 01 Brandýs nad Labem – Stará Boleslav</w:t>
    </w:r>
  </w:p>
  <w:p w14:paraId="09316287" w14:textId="77777777" w:rsidR="00604112" w:rsidRDefault="00604112" w:rsidP="00604112">
    <w:pPr>
      <w:tabs>
        <w:tab w:val="center" w:pos="4536"/>
        <w:tab w:val="right" w:pos="9072"/>
      </w:tabs>
      <w:rPr>
        <w:rFonts w:ascii="Calibri" w:hAnsi="Calibri"/>
        <w:b/>
      </w:rPr>
    </w:pPr>
  </w:p>
  <w:p w14:paraId="469D9C99" w14:textId="77777777" w:rsidR="00604112" w:rsidRDefault="00604112" w:rsidP="00604112">
    <w:pPr>
      <w:tabs>
        <w:tab w:val="center" w:pos="4536"/>
        <w:tab w:val="right" w:pos="9072"/>
      </w:tabs>
      <w:rPr>
        <w:rFonts w:ascii="Calibri" w:hAnsi="Calibri"/>
        <w:b/>
        <w:sz w:val="22"/>
        <w:szCs w:val="22"/>
      </w:rPr>
    </w:pPr>
  </w:p>
  <w:p w14:paraId="1F0E4A4A" w14:textId="77777777" w:rsidR="00911178" w:rsidRDefault="00604112" w:rsidP="00604112">
    <w:pPr>
      <w:tabs>
        <w:tab w:val="center" w:pos="4536"/>
        <w:tab w:val="right" w:pos="9072"/>
      </w:tabs>
      <w:rPr>
        <w:b/>
      </w:rPr>
    </w:pPr>
    <w:r>
      <w:rPr>
        <w:b/>
      </w:rPr>
      <w:t xml:space="preserve">Odbor stavebního úřadu, územního plánování a památkové péče </w:t>
    </w:r>
  </w:p>
  <w:p w14:paraId="278D8555" w14:textId="20E567F7" w:rsidR="00604112" w:rsidRDefault="00911178" w:rsidP="00604112">
    <w:pPr>
      <w:tabs>
        <w:tab w:val="center" w:pos="4536"/>
        <w:tab w:val="right" w:pos="9072"/>
      </w:tabs>
      <w:rPr>
        <w:rFonts w:ascii="Calibri" w:hAnsi="Calibri"/>
        <w:b/>
      </w:rPr>
    </w:pPr>
    <w:r>
      <w:rPr>
        <w:b/>
      </w:rPr>
      <w:t>Ú</w:t>
    </w:r>
    <w:r w:rsidR="00604112">
      <w:rPr>
        <w:b/>
      </w:rPr>
      <w:t xml:space="preserve">sek památkové péče </w:t>
    </w:r>
  </w:p>
  <w:p w14:paraId="7F6BC489" w14:textId="77777777" w:rsidR="00604112" w:rsidRDefault="006041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95699"/>
    <w:multiLevelType w:val="hybridMultilevel"/>
    <w:tmpl w:val="FD3818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201DD6"/>
    <w:multiLevelType w:val="hybridMultilevel"/>
    <w:tmpl w:val="EE528688"/>
    <w:lvl w:ilvl="0" w:tplc="2AECF8A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6625218">
    <w:abstractNumId w:val="1"/>
  </w:num>
  <w:num w:numId="2" w16cid:durableId="91822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5140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3A"/>
    <w:rsid w:val="00087588"/>
    <w:rsid w:val="001051E9"/>
    <w:rsid w:val="00162A65"/>
    <w:rsid w:val="00166181"/>
    <w:rsid w:val="001C4C5C"/>
    <w:rsid w:val="00254C78"/>
    <w:rsid w:val="002658FD"/>
    <w:rsid w:val="00323738"/>
    <w:rsid w:val="0041783A"/>
    <w:rsid w:val="00526E21"/>
    <w:rsid w:val="00586D12"/>
    <w:rsid w:val="005B3EEF"/>
    <w:rsid w:val="005D4777"/>
    <w:rsid w:val="005E478F"/>
    <w:rsid w:val="005F4DD2"/>
    <w:rsid w:val="00604112"/>
    <w:rsid w:val="00721D67"/>
    <w:rsid w:val="007D580B"/>
    <w:rsid w:val="00801B1D"/>
    <w:rsid w:val="00840603"/>
    <w:rsid w:val="00911178"/>
    <w:rsid w:val="009929DD"/>
    <w:rsid w:val="009D24DA"/>
    <w:rsid w:val="009E505C"/>
    <w:rsid w:val="00A026CB"/>
    <w:rsid w:val="00A17967"/>
    <w:rsid w:val="00A7144B"/>
    <w:rsid w:val="00B01341"/>
    <w:rsid w:val="00C100A9"/>
    <w:rsid w:val="00D4091A"/>
    <w:rsid w:val="00D604BA"/>
    <w:rsid w:val="00E253B1"/>
    <w:rsid w:val="00E35976"/>
    <w:rsid w:val="00F42BCF"/>
    <w:rsid w:val="00FB45C3"/>
    <w:rsid w:val="00FB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4ADC66"/>
  <w15:docId w15:val="{884C88C3-5AAE-4D59-AD69-1B114B92E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5B3EEF"/>
    <w:pPr>
      <w:keepNext/>
      <w:outlineLvl w:val="0"/>
    </w:pPr>
    <w:rPr>
      <w:i/>
      <w:szCs w:val="20"/>
    </w:rPr>
  </w:style>
  <w:style w:type="paragraph" w:styleId="Nadpis4">
    <w:name w:val="heading 4"/>
    <w:basedOn w:val="Normln"/>
    <w:next w:val="Normln"/>
    <w:qFormat/>
    <w:rsid w:val="005B3EEF"/>
    <w:pPr>
      <w:keepNext/>
      <w:jc w:val="right"/>
      <w:outlineLvl w:val="3"/>
    </w:pPr>
    <w:rPr>
      <w:szCs w:val="20"/>
    </w:rPr>
  </w:style>
  <w:style w:type="paragraph" w:styleId="Nadpis5">
    <w:name w:val="heading 5"/>
    <w:basedOn w:val="Normln"/>
    <w:next w:val="Normln"/>
    <w:qFormat/>
    <w:rsid w:val="005B3EEF"/>
    <w:pPr>
      <w:keepNext/>
      <w:outlineLvl w:val="4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5B3EEF"/>
    <w:pPr>
      <w:jc w:val="both"/>
    </w:pPr>
    <w:rPr>
      <w:b/>
      <w:sz w:val="22"/>
      <w:szCs w:val="20"/>
    </w:rPr>
  </w:style>
  <w:style w:type="paragraph" w:styleId="Nzev">
    <w:name w:val="Title"/>
    <w:basedOn w:val="Normln"/>
    <w:qFormat/>
    <w:rsid w:val="005B3EEF"/>
    <w:pPr>
      <w:jc w:val="center"/>
    </w:pPr>
    <w:rPr>
      <w:b/>
      <w:sz w:val="40"/>
      <w:szCs w:val="20"/>
    </w:rPr>
  </w:style>
  <w:style w:type="paragraph" w:styleId="Zkladntext">
    <w:name w:val="Body Text"/>
    <w:basedOn w:val="Normln"/>
    <w:rsid w:val="005B3EEF"/>
    <w:pPr>
      <w:spacing w:before="120"/>
    </w:pPr>
    <w:rPr>
      <w:szCs w:val="20"/>
    </w:rPr>
  </w:style>
  <w:style w:type="paragraph" w:styleId="Zhlav">
    <w:name w:val="header"/>
    <w:basedOn w:val="Normln"/>
    <w:link w:val="ZhlavChar"/>
    <w:uiPriority w:val="99"/>
    <w:rsid w:val="006041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04112"/>
    <w:rPr>
      <w:sz w:val="24"/>
      <w:szCs w:val="24"/>
    </w:rPr>
  </w:style>
  <w:style w:type="paragraph" w:styleId="Zpat">
    <w:name w:val="footer"/>
    <w:basedOn w:val="Normln"/>
    <w:link w:val="ZpatChar"/>
    <w:rsid w:val="006041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04112"/>
    <w:rPr>
      <w:sz w:val="24"/>
      <w:szCs w:val="24"/>
    </w:rPr>
  </w:style>
  <w:style w:type="paragraph" w:styleId="Textbubliny">
    <w:name w:val="Balloon Text"/>
    <w:basedOn w:val="Normln"/>
    <w:link w:val="TextbublinyChar"/>
    <w:rsid w:val="006041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0411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E478F"/>
    <w:pPr>
      <w:ind w:left="720"/>
      <w:contextualSpacing/>
    </w:pPr>
  </w:style>
  <w:style w:type="character" w:customStyle="1" w:styleId="Zkladntext2Char">
    <w:name w:val="Základní text 2 Char"/>
    <w:basedOn w:val="Standardnpsmoodstavce"/>
    <w:link w:val="Zkladntext2"/>
    <w:rsid w:val="00323738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3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la.sobotkova\data\formulare\01_zaznam%20do%20spisu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8B4E6-11D9-42C7-BF7F-EDE0249D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01_zaznam do spisu</Template>
  <TotalTime>1</TotalTime>
  <Pages>1</Pages>
  <Words>292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MeU BnL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Sobotková</dc:creator>
  <cp:lastModifiedBy>Veselá Hana</cp:lastModifiedBy>
  <cp:revision>2</cp:revision>
  <cp:lastPrinted>2022-10-13T10:22:00Z</cp:lastPrinted>
  <dcterms:created xsi:type="dcterms:W3CDTF">2023-05-04T12:03:00Z</dcterms:created>
  <dcterms:modified xsi:type="dcterms:W3CDTF">2023-05-04T12:03:00Z</dcterms:modified>
</cp:coreProperties>
</file>